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after="80"/>
        <w:jc w:val="center"/>
        <w:rPr>
          <w:rFonts w:ascii="Arial" w:cs="Arial" w:hAnsi="Arial" w:eastAsia="Arial"/>
          <w:outline w:val="0"/>
          <w:color w:val="000099"/>
          <w:sz w:val="32"/>
          <w:szCs w:val="32"/>
          <w:u w:color="000099"/>
          <w14:textFill>
            <w14:solidFill>
              <w14:srgbClr w14:val="000099"/>
            </w14:solidFill>
          </w14:textFill>
        </w:rPr>
      </w:pPr>
      <w:r>
        <w:rPr>
          <w:rFonts w:ascii="Arial" w:cs="Arial" w:hAnsi="Arial" w:eastAsia="Arial"/>
          <w:outline w:val="0"/>
          <w:color w:val="000099"/>
          <w:sz w:val="32"/>
          <w:szCs w:val="32"/>
          <w:u w:color="000099"/>
          <w:lang w:val="en-US"/>
          <w14:textFill>
            <w14:solidFill>
              <w14:srgbClr w14:val="000099"/>
            </w14:solidFill>
          </w14:textFill>
        </w:rPr>
        <w:drawing xmlns:a="http://schemas.openxmlformats.org/drawingml/2006/main">
          <wp:inline distT="0" distB="0" distL="0" distR="0">
            <wp:extent cx="3997325" cy="1167765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1167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1"/>
        <w:spacing w:after="80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Application form for WG membership</w:t>
      </w:r>
    </w:p>
    <w:p>
      <w:pPr>
        <w:pStyle w:val="Normal.0"/>
      </w:pPr>
      <w:r>
        <w:rPr>
          <w:lang w:val="en-US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rPr>
          <w:rFonts w:ascii="Times New Roman" w:cs="Times New Roman" w:hAnsi="Times New Roman" w:eastAsia="Times New Roman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Name of the applicant: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en-US"/>
        </w:rPr>
        <w:t>(title, first name, family name)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Professional address: 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E-mail: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Telephone No: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Fax No: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Name of WG: </w:t>
        <w:tab/>
      </w: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Please select one only!</w:t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pacing w:val="-3"/>
          <w:sz w:val="22"/>
          <w:szCs w:val="22"/>
        </w:rPr>
      </w:pPr>
      <w:r>
        <w:rPr>
          <w:rFonts w:ascii="Arial" w:cs="Arial" w:hAnsi="Arial" w:eastAsia="Arial"/>
          <w:b w:val="1"/>
          <w:bCs w:val="1"/>
          <w:sz w:val="22"/>
          <w:szCs w:val="22"/>
          <w:lang w:val="en-US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❑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 xml:space="preserve">WG </w:t>
      </w:r>
      <w:r>
        <w:rPr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“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Congress &amp; Postgraduate Education</w:t>
      </w:r>
      <w:r>
        <w:rPr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(WG-CPE)</w:t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pacing w:val="-3"/>
          <w:sz w:val="22"/>
          <w:szCs w:val="22"/>
        </w:rPr>
      </w:pPr>
      <w:r>
        <w:rPr>
          <w:rFonts w:ascii="Arial" w:cs="Arial" w:hAnsi="Arial" w:eastAsia="Arial"/>
          <w:b w:val="1"/>
          <w:bCs w:val="1"/>
          <w:sz w:val="22"/>
          <w:szCs w:val="22"/>
          <w:lang w:val="en-US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❑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 xml:space="preserve">WG </w:t>
      </w:r>
      <w:r>
        <w:rPr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“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Distance Education &amp; e-learning</w:t>
      </w:r>
      <w:r>
        <w:rPr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(WG-DE)</w:t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cs="Arial" w:hAnsi="Arial" w:eastAsia="Arial"/>
          <w:b w:val="1"/>
          <w:bCs w:val="1"/>
          <w:spacing w:val="-3"/>
          <w:sz w:val="22"/>
          <w:szCs w:val="22"/>
          <w:lang w:val="en-US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❑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 xml:space="preserve">WG </w:t>
      </w:r>
      <w:r>
        <w:rPr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“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Laboratory Medicine Credit Points</w:t>
      </w:r>
      <w:r>
        <w:rPr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(WG-LMCP)</w:t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cs="Arial" w:hAnsi="Arial" w:eastAsia="Arial"/>
          <w:b w:val="1"/>
          <w:bCs w:val="1"/>
          <w:sz w:val="22"/>
          <w:szCs w:val="22"/>
          <w:lang w:val="en-US"/>
        </w:rPr>
        <w:tab/>
        <w:tab/>
        <w:tab/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Position applied for: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❑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Full Member  </w:t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22"/>
          <w:szCs w:val="22"/>
          <w:lang w:val="en-US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❑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Young Scientist Full Member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- this is applicable only to: WG-LMCP</w:t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2"/>
          <w:szCs w:val="22"/>
          <w:lang w:val="en-US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>(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≤ </w:t>
      </w:r>
      <w:r>
        <w:rPr>
          <w:rFonts w:ascii="Arial" w:hAnsi="Arial"/>
          <w:sz w:val="20"/>
          <w:szCs w:val="20"/>
          <w:rtl w:val="0"/>
          <w:lang w:val="en-US"/>
        </w:rPr>
        <w:t>35 years of age at the time of appointment)</w:t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22"/>
          <w:szCs w:val="22"/>
          <w:lang w:val="en-US"/>
        </w:rPr>
        <w:tab/>
      </w: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b w:val="1"/>
          <w:bCs w:val="1"/>
          <w:sz w:val="18"/>
          <w:szCs w:val="18"/>
          <w:lang w:val="en-US"/>
        </w:rPr>
      </w:pPr>
    </w:p>
    <w:p>
      <w:pPr>
        <w:pStyle w:val="Normal.0"/>
        <w:tabs>
          <w:tab w:val="left" w:pos="2552"/>
        </w:tabs>
        <w:jc w:val="both"/>
        <w:rPr>
          <w:rFonts w:ascii="Arial" w:cs="Arial" w:hAnsi="Arial" w:eastAsia="Arial"/>
          <w:spacing w:val="-4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22"/>
          <w:szCs w:val="22"/>
          <w:lang w:val="en-US"/>
        </w:rPr>
        <w:tab/>
      </w:r>
      <w:r>
        <w:rPr>
          <w:rFonts w:ascii="Arial" w:hAnsi="Arial"/>
          <w:spacing w:val="-4"/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lang w:val="en-US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Main professional interests: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Background in the topic area of the WG: </w:t>
      </w:r>
      <w:r>
        <w:rPr>
          <w:rFonts w:ascii="Arial" w:hAnsi="Arial"/>
          <w:sz w:val="22"/>
          <w:szCs w:val="22"/>
          <w:rtl w:val="0"/>
          <w:lang w:val="en-US"/>
        </w:rPr>
        <w:t>(max. 250 words)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Proposed contribution to the work of the WG: </w:t>
      </w:r>
      <w:r>
        <w:rPr>
          <w:rFonts w:ascii="Arial" w:hAnsi="Arial"/>
          <w:sz w:val="22"/>
          <w:szCs w:val="22"/>
          <w:rtl w:val="0"/>
          <w:lang w:val="en-US"/>
        </w:rPr>
        <w:t>(max. 250 words)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Attachments: </w:t>
      </w:r>
    </w:p>
    <w:p>
      <w:pPr>
        <w:pStyle w:val="Normal.0"/>
        <w:ind w:firstLine="72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Letter of support from National Society</w:t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  <w:tab/>
        <w:t>mandatory</w:t>
      </w:r>
    </w:p>
    <w:p>
      <w:pPr>
        <w:pStyle w:val="Normal.0"/>
        <w:ind w:firstLine="72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Curriculum vitae</w:t>
        <w:tab/>
        <w:tab/>
        <w:tab/>
        <w:tab/>
        <w:tab/>
      </w:r>
      <w:r>
        <w:rPr>
          <w:rFonts w:ascii="Arial" w:hAnsi="Arial"/>
          <w:sz w:val="22"/>
          <w:szCs w:val="22"/>
          <w:rtl w:val="0"/>
          <w:lang w:val="en-US"/>
        </w:rPr>
        <w:t>mandatory</w:t>
      </w:r>
    </w:p>
    <w:p>
      <w:pPr>
        <w:pStyle w:val="Normal.0"/>
        <w:ind w:firstLine="72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List of relevant publications</w:t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❑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 yes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❑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 no</w:t>
      </w:r>
    </w:p>
    <w:p>
      <w:pPr>
        <w:pStyle w:val="Normal.0"/>
        <w:ind w:firstLine="7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Other </w:t>
      </w:r>
      <w:r>
        <w:rPr>
          <w:rFonts w:ascii="Arial" w:hAnsi="Arial"/>
          <w:sz w:val="22"/>
          <w:szCs w:val="22"/>
          <w:rtl w:val="0"/>
          <w:lang w:val="en-US"/>
        </w:rPr>
        <w:t>(please specify):</w:t>
        <w:tab/>
        <w:tab/>
        <w:tab/>
        <w:tab/>
      </w:r>
    </w:p>
    <w:p>
      <w:pPr>
        <w:pStyle w:val="Normal.0"/>
        <w:ind w:firstLine="720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Normal.0"/>
        <w:ind w:firstLine="720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jc w:val="both"/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Date: _________________</w:t>
        <w:tab/>
        <w:tab/>
        <w:tab/>
        <w:t>Signature: _______________________</w:t>
      </w:r>
    </w:p>
    <w:sectPr>
      <w:headerReference w:type="default" r:id="rId5"/>
      <w:footerReference w:type="default" r:id="rId6"/>
      <w:pgSz w:w="11900" w:h="16840" w:orient="portrait"/>
      <w:pgMar w:top="709" w:right="1134" w:bottom="851" w:left="1134" w:header="709" w:footer="3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rFonts w:ascii="Arial" w:hAnsi="Arial"/>
        <w:i w:val="1"/>
        <w:iCs w:val="1"/>
        <w:sz w:val="16"/>
        <w:szCs w:val="16"/>
      </w:rPr>
    </w:pPr>
  </w:p>
  <w:p>
    <w:pPr>
      <w:pStyle w:val="footer"/>
    </w:pPr>
    <w:r>
      <w:rPr>
        <w:rFonts w:ascii="Arial" w:hAnsi="Arial"/>
        <w:i w:val="1"/>
        <w:iCs w:val="1"/>
        <w:sz w:val="14"/>
        <w:szCs w:val="14"/>
        <w:rtl w:val="0"/>
        <w:lang w:val="en-US"/>
      </w:rPr>
      <w:t xml:space="preserve">EFLM WG Application form Rev. 1 </w:t>
    </w:r>
    <w:r>
      <w:rPr>
        <w:rFonts w:ascii="Arial" w:hAnsi="Arial" w:hint="default"/>
        <w:i w:val="1"/>
        <w:iCs w:val="1"/>
        <w:sz w:val="14"/>
        <w:szCs w:val="14"/>
        <w:rtl w:val="0"/>
      </w:rPr>
      <w:t xml:space="preserve">– </w:t>
    </w:r>
    <w:r>
      <w:rPr>
        <w:rFonts w:ascii="Arial" w:hAnsi="Arial"/>
        <w:i w:val="1"/>
        <w:iCs w:val="1"/>
        <w:sz w:val="14"/>
        <w:szCs w:val="14"/>
        <w:rtl w:val="0"/>
        <w:lang w:val="en-US"/>
      </w:rPr>
      <w:t xml:space="preserve">March 2017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Roman" w:cs="Times Roman" w:hAnsi="Times Roman" w:eastAsia="Times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Times Roman" w:hAnsi="Times Roman" w:eastAsia="Times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